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72" w:rsidRPr="00D87FE0" w:rsidRDefault="00D87FE0" w:rsidP="00D87FE0">
      <w:pPr>
        <w:spacing w:after="0" w:line="240" w:lineRule="auto"/>
        <w:jc w:val="both"/>
        <w:rPr>
          <w:rFonts w:ascii="Times New Roman" w:hAnsi="Times New Roman" w:cs="Times New Roman"/>
          <w:b/>
        </w:rPr>
      </w:pPr>
      <w:r w:rsidRPr="00D87FE0">
        <w:rPr>
          <w:rFonts w:ascii="Times New Roman" w:hAnsi="Times New Roman" w:cs="Times New Roman"/>
          <w:b/>
        </w:rPr>
        <w:t>FORTIFICAÇÃO MINERAL PARA PRODUTOS LÁCTEOS</w:t>
      </w:r>
    </w:p>
    <w:p w:rsidR="00D87FE0" w:rsidRDefault="00D87FE0" w:rsidP="00D87FE0">
      <w:pPr>
        <w:spacing w:after="0" w:line="240" w:lineRule="auto"/>
        <w:jc w:val="both"/>
        <w:rPr>
          <w:rFonts w:ascii="Times New Roman" w:hAnsi="Times New Roman" w:cs="Times New Roman"/>
        </w:rPr>
      </w:pP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 xml:space="preserve">Produtos lácteos são fontes ricas de proteínas para uma ampla variedade de pessoas, que os reconhecem como produtos saudáveis e naturais. Tais características vem alimentado a tendência de novos lançamentos fortificados com vitaminas e minerais, com novas culturas probióticas, alternativas em baixa gordura e produtos naturais e orgânicos.  </w:t>
      </w: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Além disso, alguns dos segmentos de consumidores mais importantes para os produtos lácteos, as crianças e os idosos, exigem níveis cada vez mais elevados de segurança alimentar e particular interesse por sabores específicos.</w:t>
      </w: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Falando no mercado de lácteos, o tema fortificação é uma tendência mais que estabelecida na América Latina. Bebidas à base de leite aromatizadas e iogurtes são produtos particularmente adequados para crianças e, garantem uma suplementação extra, além do fato das bebidas lácteas serem consideradas uma alternativa saudável às carbonatadas, devido ao elevado teor de açúcar associado nestas últimas.</w:t>
      </w: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A crescente demanda por pequenas porções de iogurtes fortificados e bebidas lácteas acidificadas aumenta a necessidade de minerais altamente solúveis, para atender perfis nutricionais  desejados. Além disso, a fortificação desses produtos lácteos geralmente ocorre junto aos preparados de frutas, o que requer fontes solúveis e estáveis quimicamente.</w:t>
      </w:r>
    </w:p>
    <w:p w:rsidR="001C0372"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 xml:space="preserve">A Purac oferece ao mercado um completo </w:t>
      </w:r>
      <w:r w:rsidR="00D87FE0" w:rsidRPr="00D87FE0">
        <w:rPr>
          <w:rFonts w:ascii="Times New Roman" w:hAnsi="Times New Roman" w:cs="Times New Roman"/>
        </w:rPr>
        <w:t>portfólio</w:t>
      </w:r>
      <w:r w:rsidRPr="00D87FE0">
        <w:rPr>
          <w:rFonts w:ascii="Times New Roman" w:hAnsi="Times New Roman" w:cs="Times New Roman"/>
        </w:rPr>
        <w:t xml:space="preserve"> de elevada solubilidade para fortificação bebidas. A comparação da solubilidade de </w:t>
      </w:r>
      <w:r w:rsidR="00D87FE0" w:rsidRPr="00D87FE0">
        <w:rPr>
          <w:rFonts w:ascii="Times New Roman" w:hAnsi="Times New Roman" w:cs="Times New Roman"/>
        </w:rPr>
        <w:t>minerais</w:t>
      </w:r>
      <w:r w:rsidRPr="00D87FE0">
        <w:rPr>
          <w:rFonts w:ascii="Times New Roman" w:hAnsi="Times New Roman" w:cs="Times New Roman"/>
        </w:rPr>
        <w:t>, para fortificação com cálcio, pode ser analisada na Figura 1.</w:t>
      </w:r>
    </w:p>
    <w:p w:rsidR="00D87FE0" w:rsidRDefault="00D87FE0" w:rsidP="00D87FE0">
      <w:pPr>
        <w:spacing w:after="0" w:line="240" w:lineRule="auto"/>
        <w:jc w:val="both"/>
        <w:rPr>
          <w:rFonts w:ascii="Times New Roman" w:hAnsi="Times New Roman" w:cs="Times New Roman"/>
        </w:rPr>
      </w:pPr>
    </w:p>
    <w:p w:rsidR="00D87FE0" w:rsidRPr="00D87FE0" w:rsidRDefault="00D87FE0" w:rsidP="00D87FE0">
      <w:pPr>
        <w:spacing w:after="0" w:line="240" w:lineRule="auto"/>
        <w:jc w:val="both"/>
        <w:rPr>
          <w:rFonts w:ascii="Times New Roman" w:hAnsi="Times New Roman" w:cs="Times New Roman"/>
          <w:b/>
        </w:rPr>
      </w:pPr>
      <w:r w:rsidRPr="00D87FE0">
        <w:rPr>
          <w:rFonts w:ascii="Times New Roman" w:hAnsi="Times New Roman" w:cs="Times New Roman"/>
          <w:b/>
        </w:rPr>
        <w:t xml:space="preserve">FIGURA 1 </w:t>
      </w:r>
      <w:r>
        <w:rPr>
          <w:rFonts w:ascii="Times New Roman" w:hAnsi="Times New Roman" w:cs="Times New Roman"/>
          <w:b/>
        </w:rPr>
        <w:t>-</w:t>
      </w:r>
      <w:r w:rsidRPr="00D87FE0">
        <w:rPr>
          <w:rFonts w:ascii="Times New Roman" w:hAnsi="Times New Roman" w:cs="Times New Roman"/>
          <w:b/>
        </w:rPr>
        <w:t xml:space="preserve"> COMPARAÇÃO DA SOLUBILIDADE DE MINERAIS</w:t>
      </w:r>
    </w:p>
    <w:p w:rsidR="00D87FE0" w:rsidRPr="00D87FE0" w:rsidRDefault="00D87FE0" w:rsidP="00D87FE0">
      <w:pPr>
        <w:spacing w:after="0" w:line="240" w:lineRule="auto"/>
        <w:jc w:val="both"/>
        <w:rPr>
          <w:rFonts w:ascii="Times New Roman" w:hAnsi="Times New Roman" w:cs="Times New Roman"/>
        </w:rPr>
      </w:pP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 xml:space="preserve">A linha </w:t>
      </w:r>
      <w:proofErr w:type="spellStart"/>
      <w:r w:rsidRPr="00D87FE0">
        <w:rPr>
          <w:rFonts w:ascii="Times New Roman" w:hAnsi="Times New Roman" w:cs="Times New Roman"/>
        </w:rPr>
        <w:t>P</w:t>
      </w:r>
      <w:r w:rsidR="00D87FE0">
        <w:rPr>
          <w:rFonts w:ascii="Times New Roman" w:hAnsi="Times New Roman" w:cs="Times New Roman"/>
        </w:rPr>
        <w:t>uracal</w:t>
      </w:r>
      <w:proofErr w:type="spellEnd"/>
      <w:r w:rsidRPr="00D87FE0">
        <w:rPr>
          <w:rFonts w:ascii="Times New Roman" w:hAnsi="Times New Roman" w:cs="Times New Roman"/>
          <w:vertAlign w:val="superscript"/>
        </w:rPr>
        <w:t>®</w:t>
      </w:r>
      <w:r w:rsidRPr="00D87FE0">
        <w:rPr>
          <w:rFonts w:ascii="Times New Roman" w:hAnsi="Times New Roman" w:cs="Times New Roman"/>
        </w:rPr>
        <w:t xml:space="preserve"> vem sendo amplamente aplicada em fortificação com cálcio por seu baixo impacto no sabor, elevada </w:t>
      </w:r>
      <w:r w:rsidR="00D87FE0" w:rsidRPr="00D87FE0">
        <w:rPr>
          <w:rFonts w:ascii="Times New Roman" w:hAnsi="Times New Roman" w:cs="Times New Roman"/>
        </w:rPr>
        <w:t>solubilidade</w:t>
      </w:r>
      <w:r w:rsidRPr="00D87FE0">
        <w:rPr>
          <w:rFonts w:ascii="Times New Roman" w:hAnsi="Times New Roman" w:cs="Times New Roman"/>
        </w:rPr>
        <w:t xml:space="preserve"> e estabilidade, sem comprometer o sensorial de preenchimento da bebida. </w:t>
      </w: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Os minerais à</w:t>
      </w:r>
      <w:r w:rsidR="00D87FE0">
        <w:rPr>
          <w:rFonts w:ascii="Times New Roman" w:hAnsi="Times New Roman" w:cs="Times New Roman"/>
        </w:rPr>
        <w:t xml:space="preserve"> base de lactatos e </w:t>
      </w:r>
      <w:proofErr w:type="spellStart"/>
      <w:r w:rsidR="00D87FE0">
        <w:rPr>
          <w:rFonts w:ascii="Times New Roman" w:hAnsi="Times New Roman" w:cs="Times New Roman"/>
        </w:rPr>
        <w:t>g</w:t>
      </w:r>
      <w:r w:rsidRPr="00D87FE0">
        <w:rPr>
          <w:rFonts w:ascii="Times New Roman" w:hAnsi="Times New Roman" w:cs="Times New Roman"/>
        </w:rPr>
        <w:t>luconatos</w:t>
      </w:r>
      <w:proofErr w:type="spellEnd"/>
      <w:r w:rsidRPr="00D87FE0">
        <w:rPr>
          <w:rFonts w:ascii="Times New Roman" w:hAnsi="Times New Roman" w:cs="Times New Roman"/>
        </w:rPr>
        <w:t xml:space="preserve"> oferecidos pela Purac possuem estudos que comprovam sua elevada biodisponibilidade, bastante apreciados pelas equipes de nutrição das empresas. </w:t>
      </w:r>
    </w:p>
    <w:p w:rsidR="001C0372" w:rsidRPr="00D87FE0" w:rsidRDefault="001C0372" w:rsidP="00D87FE0">
      <w:pPr>
        <w:spacing w:after="0" w:line="240" w:lineRule="auto"/>
        <w:jc w:val="both"/>
        <w:rPr>
          <w:rFonts w:ascii="Times New Roman" w:hAnsi="Times New Roman" w:cs="Times New Roman"/>
        </w:rPr>
      </w:pPr>
      <w:r w:rsidRPr="00D87FE0">
        <w:rPr>
          <w:rFonts w:ascii="Times New Roman" w:hAnsi="Times New Roman" w:cs="Times New Roman"/>
        </w:rPr>
        <w:t>Outro tema crítico para a fortificação de bebidas lácteas com baixo pH é a interação negativa do mineral cálcio com ácido cítrico, a formação de citratos insolúveis pode ocorrer e uma solução pouco estável pode comprometer a estabilidade da bebida. Neste caso, sugere-se utilizar fontes de alta estabilidade e/ou substituição parcial do ácido cítrico por ácido láctico.</w:t>
      </w:r>
    </w:p>
    <w:p w:rsidR="001C0372" w:rsidRPr="00D87FE0" w:rsidRDefault="001C0372" w:rsidP="00D87FE0">
      <w:pPr>
        <w:spacing w:after="0" w:line="240" w:lineRule="auto"/>
        <w:jc w:val="both"/>
        <w:rPr>
          <w:rFonts w:ascii="Times New Roman" w:hAnsi="Times New Roman" w:cs="Times New Roman"/>
        </w:rPr>
      </w:pPr>
    </w:p>
    <w:p w:rsidR="001C0372" w:rsidRPr="00D87FE0" w:rsidRDefault="00D87FE0" w:rsidP="00D87FE0">
      <w:pPr>
        <w:spacing w:after="0" w:line="240" w:lineRule="auto"/>
        <w:jc w:val="both"/>
        <w:rPr>
          <w:rFonts w:ascii="Times New Roman" w:hAnsi="Times New Roman" w:cs="Times New Roman"/>
          <w:i/>
        </w:rPr>
      </w:pPr>
      <w:r>
        <w:rPr>
          <w:rFonts w:ascii="Times New Roman" w:hAnsi="Times New Roman" w:cs="Times New Roman"/>
          <w:i/>
        </w:rPr>
        <w:t xml:space="preserve">* </w:t>
      </w:r>
      <w:r w:rsidR="001C0372" w:rsidRPr="00D87FE0">
        <w:rPr>
          <w:rFonts w:ascii="Times New Roman" w:hAnsi="Times New Roman" w:cs="Times New Roman"/>
          <w:i/>
        </w:rPr>
        <w:t>Hugo Magalhães</w:t>
      </w:r>
      <w:r w:rsidRPr="00D87FE0">
        <w:rPr>
          <w:rFonts w:ascii="Times New Roman" w:hAnsi="Times New Roman" w:cs="Times New Roman"/>
          <w:i/>
        </w:rPr>
        <w:t xml:space="preserve"> é g</w:t>
      </w:r>
      <w:r w:rsidR="001C0372" w:rsidRPr="00D87FE0">
        <w:rPr>
          <w:rFonts w:ascii="Times New Roman" w:hAnsi="Times New Roman" w:cs="Times New Roman"/>
          <w:i/>
        </w:rPr>
        <w:t>erente de desenvolvimento de negócios</w:t>
      </w:r>
      <w:r w:rsidRPr="00D87FE0">
        <w:rPr>
          <w:rFonts w:ascii="Times New Roman" w:hAnsi="Times New Roman" w:cs="Times New Roman"/>
          <w:i/>
        </w:rPr>
        <w:t xml:space="preserve"> da Purac.</w:t>
      </w:r>
    </w:p>
    <w:p w:rsidR="001C0372" w:rsidRPr="00D87FE0" w:rsidRDefault="001C0372" w:rsidP="00D87FE0">
      <w:pPr>
        <w:spacing w:after="0" w:line="240" w:lineRule="auto"/>
        <w:jc w:val="both"/>
        <w:rPr>
          <w:rFonts w:ascii="Times New Roman" w:hAnsi="Times New Roman" w:cs="Times New Roman"/>
          <w:i/>
          <w:color w:val="0070C0"/>
        </w:rPr>
      </w:pPr>
      <w:r w:rsidRPr="00D87FE0">
        <w:rPr>
          <w:rFonts w:ascii="Times New Roman" w:hAnsi="Times New Roman" w:cs="Times New Roman"/>
          <w:i/>
          <w:color w:val="0070C0"/>
        </w:rPr>
        <w:t>h.magalhaes@purac.com</w:t>
      </w:r>
    </w:p>
    <w:p w:rsidR="001C0372" w:rsidRPr="00D87FE0" w:rsidRDefault="001C0372" w:rsidP="00D87FE0">
      <w:pPr>
        <w:spacing w:after="0" w:line="240" w:lineRule="auto"/>
        <w:jc w:val="both"/>
        <w:rPr>
          <w:rFonts w:ascii="Times New Roman" w:hAnsi="Times New Roman" w:cs="Times New Roman"/>
        </w:rPr>
      </w:pPr>
    </w:p>
    <w:p w:rsidR="001C0372" w:rsidRPr="00D87FE0" w:rsidRDefault="001C0372" w:rsidP="00D87FE0">
      <w:pPr>
        <w:spacing w:after="0" w:line="240" w:lineRule="auto"/>
        <w:jc w:val="both"/>
        <w:rPr>
          <w:rFonts w:ascii="Times New Roman" w:hAnsi="Times New Roman" w:cs="Times New Roman"/>
        </w:rPr>
      </w:pPr>
    </w:p>
    <w:p w:rsidR="00365E0E" w:rsidRPr="00365E0E" w:rsidRDefault="00365E0E" w:rsidP="00365E0E">
      <w:pPr>
        <w:spacing w:after="0" w:line="240" w:lineRule="auto"/>
        <w:jc w:val="both"/>
        <w:rPr>
          <w:rFonts w:ascii="Times New Roman" w:hAnsi="Times New Roman" w:cs="Times New Roman"/>
          <w:b/>
        </w:rPr>
      </w:pPr>
      <w:r w:rsidRPr="00365E0E">
        <w:rPr>
          <w:rFonts w:ascii="Times New Roman" w:hAnsi="Times New Roman" w:cs="Times New Roman"/>
          <w:b/>
        </w:rPr>
        <w:t>Purac Sínteses Indústria e Comércio Ltda.</w:t>
      </w:r>
    </w:p>
    <w:p w:rsidR="00365E0E" w:rsidRPr="00365E0E" w:rsidRDefault="00365E0E" w:rsidP="00365E0E">
      <w:pPr>
        <w:spacing w:after="0" w:line="240" w:lineRule="auto"/>
        <w:jc w:val="both"/>
        <w:rPr>
          <w:rFonts w:ascii="Times New Roman" w:hAnsi="Times New Roman" w:cs="Times New Roman"/>
          <w:lang w:val="en-US"/>
        </w:rPr>
      </w:pPr>
      <w:r w:rsidRPr="00365E0E">
        <w:rPr>
          <w:rFonts w:ascii="Times New Roman" w:hAnsi="Times New Roman" w:cs="Times New Roman"/>
          <w:lang w:val="en-US"/>
        </w:rPr>
        <w:t xml:space="preserve">Av. Dr. Chucri Zaidan, 80 - 11º </w:t>
      </w:r>
    </w:p>
    <w:p w:rsidR="00365E0E" w:rsidRPr="00365E0E" w:rsidRDefault="00365E0E" w:rsidP="00365E0E">
      <w:pPr>
        <w:spacing w:after="0" w:line="240" w:lineRule="auto"/>
        <w:jc w:val="both"/>
        <w:rPr>
          <w:rFonts w:ascii="Times New Roman" w:hAnsi="Times New Roman" w:cs="Times New Roman"/>
        </w:rPr>
      </w:pPr>
      <w:r w:rsidRPr="00365E0E">
        <w:rPr>
          <w:rFonts w:ascii="Times New Roman" w:hAnsi="Times New Roman" w:cs="Times New Roman"/>
        </w:rPr>
        <w:t>04583-909 - São Paulo, SP</w:t>
      </w:r>
    </w:p>
    <w:p w:rsidR="00365E0E" w:rsidRDefault="00365E0E" w:rsidP="00365E0E">
      <w:pPr>
        <w:spacing w:after="0" w:line="240" w:lineRule="auto"/>
        <w:jc w:val="both"/>
        <w:rPr>
          <w:rFonts w:ascii="Times New Roman" w:hAnsi="Times New Roman" w:cs="Times New Roman"/>
        </w:rPr>
      </w:pPr>
      <w:r w:rsidRPr="00365E0E">
        <w:rPr>
          <w:rFonts w:ascii="Times New Roman" w:hAnsi="Times New Roman" w:cs="Times New Roman"/>
        </w:rPr>
        <w:t xml:space="preserve">Tel.: (11) 5509-3070 </w:t>
      </w:r>
    </w:p>
    <w:p w:rsidR="00ED6BD2" w:rsidRPr="00365E0E" w:rsidRDefault="00365E0E" w:rsidP="00365E0E">
      <w:pPr>
        <w:spacing w:after="0" w:line="240" w:lineRule="auto"/>
        <w:jc w:val="both"/>
        <w:rPr>
          <w:rFonts w:ascii="Times New Roman" w:hAnsi="Times New Roman" w:cs="Times New Roman"/>
          <w:i/>
          <w:color w:val="0070C0"/>
        </w:rPr>
      </w:pPr>
      <w:r w:rsidRPr="00365E0E">
        <w:rPr>
          <w:rFonts w:ascii="Times New Roman" w:hAnsi="Times New Roman" w:cs="Times New Roman"/>
          <w:i/>
          <w:color w:val="0070C0"/>
        </w:rPr>
        <w:t>www.purac.com.br</w:t>
      </w:r>
    </w:p>
    <w:sectPr w:rsidR="00ED6BD2" w:rsidRPr="00365E0E" w:rsidSect="00B829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1C0372"/>
    <w:rsid w:val="001C0372"/>
    <w:rsid w:val="00365E0E"/>
    <w:rsid w:val="00A11488"/>
    <w:rsid w:val="00D87FE0"/>
    <w:rsid w:val="00ED6BD2"/>
    <w:rsid w:val="00EE21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72"/>
    <w:rPr>
      <w:rFonts w:cstheme="minorBidi"/>
      <w:lang w:val="pt-BR" w:bidi="ar-SA"/>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34"/>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 w:type="character" w:styleId="Hyperlink">
    <w:name w:val="Hyperlink"/>
    <w:basedOn w:val="Fontepargpadro"/>
    <w:uiPriority w:val="99"/>
    <w:unhideWhenUsed/>
    <w:rsid w:val="001C03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2203</Characters>
  <Application>Microsoft Office Word</Application>
  <DocSecurity>0</DocSecurity>
  <Lines>18</Lines>
  <Paragraphs>5</Paragraphs>
  <ScaleCrop>false</ScaleCrop>
  <Company>Hewlett-Packard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2012-07-30T17:29:00Z</dcterms:created>
  <dcterms:modified xsi:type="dcterms:W3CDTF">2012-07-30T17:33:00Z</dcterms:modified>
</cp:coreProperties>
</file>