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DA" w:rsidRPr="004A7664" w:rsidRDefault="004A7664" w:rsidP="004A7664">
      <w:pPr>
        <w:jc w:val="both"/>
        <w:rPr>
          <w:rFonts w:ascii="Times New Roman" w:hAnsi="Times New Roman"/>
          <w:b/>
          <w:lang w:val="pt-BR"/>
        </w:rPr>
      </w:pPr>
      <w:r w:rsidRPr="004A7664">
        <w:rPr>
          <w:rFonts w:ascii="Times New Roman" w:hAnsi="Times New Roman"/>
          <w:b/>
          <w:lang w:val="pt-BR"/>
        </w:rPr>
        <w:t>INGREDIENTES ESSENCIAIS PARA UMA VIDA MAIS ATIVA E SAUDÁVEL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Envelhecer de forma saudável. Já há alguns anos as pessoas têm ficado mais atentas a sua alimentação e aos seus hábitos do dia a dia a fim de se buscar uma vida ativa e saudável durante o envelhecimento. Com o aumento da expectativa de vida e também com a saúde, essa tem sido uma preocupação cada vez mais constante e que passa não só por uma alimentação equilibrada, mas também por atividades físicas ou esportivas regulares. É de olho neste mercado que a indústria tem buscado oferecer produtos que complementem a alimentação, a fim de potencializar os resultados dos exercícios: o chamado mercado dos suplementos alimentares.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O principal mercado de suplementação ainda está relacionado à perda ou ao gerenciamento de peso. O culto ao corpo e ao peso ideal ainda é o principal motivador na busca de complementos como shakes substitutos de refeição, estimulantes termogênicos e muitos outros. Em outro mercado ainda mais específico, temos os produtos direcionados a atletas e os chamados </w:t>
      </w:r>
      <w:proofErr w:type="spellStart"/>
      <w:r w:rsidRPr="004A7664">
        <w:rPr>
          <w:rFonts w:ascii="Times New Roman" w:hAnsi="Times New Roman"/>
          <w:i/>
          <w:lang w:val="pt-BR"/>
        </w:rPr>
        <w:t>body</w:t>
      </w:r>
      <w:proofErr w:type="spellEnd"/>
      <w:r w:rsidRPr="004A7664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4A7664">
        <w:rPr>
          <w:rFonts w:ascii="Times New Roman" w:hAnsi="Times New Roman"/>
          <w:i/>
          <w:lang w:val="pt-BR"/>
        </w:rPr>
        <w:t>builders</w:t>
      </w:r>
      <w:proofErr w:type="spellEnd"/>
      <w:r w:rsidRPr="004A7664">
        <w:rPr>
          <w:rFonts w:ascii="Times New Roman" w:hAnsi="Times New Roman"/>
          <w:lang w:val="pt-BR"/>
        </w:rPr>
        <w:t xml:space="preserve"> (aqueles que buscam definição e crescimento muscular) com produtos mais específicos para cada tipo de necessidade ou característica de treino.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Apesar destes mercados distintos ainda terem alto potencial de crescimento, existe um mercado consumidor de potencial ainda maior que carece de suplementos ou alimentos voltados às suas necessidades. Trata-se de um mercado denominado de Nutrição Ativa. Este é aquele mercado de indivíduos que querem ter um estilo de vida saudável, incluindo exercícios físicos na sua rotina, mas sem necessariamente querer ser um </w:t>
      </w:r>
      <w:r w:rsidRPr="004A7664">
        <w:rPr>
          <w:rFonts w:ascii="Times New Roman" w:hAnsi="Times New Roman"/>
          <w:i/>
          <w:lang w:val="pt-BR"/>
        </w:rPr>
        <w:t>“</w:t>
      </w:r>
      <w:proofErr w:type="spellStart"/>
      <w:r w:rsidRPr="004A7664">
        <w:rPr>
          <w:rFonts w:ascii="Times New Roman" w:hAnsi="Times New Roman"/>
          <w:i/>
          <w:lang w:val="pt-BR"/>
        </w:rPr>
        <w:t>body</w:t>
      </w:r>
      <w:proofErr w:type="spellEnd"/>
      <w:r w:rsidRPr="004A7664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4A7664">
        <w:rPr>
          <w:rFonts w:ascii="Times New Roman" w:hAnsi="Times New Roman"/>
          <w:i/>
          <w:lang w:val="pt-BR"/>
        </w:rPr>
        <w:t>builder</w:t>
      </w:r>
      <w:proofErr w:type="spellEnd"/>
      <w:r w:rsidRPr="004A7664">
        <w:rPr>
          <w:rFonts w:ascii="Times New Roman" w:hAnsi="Times New Roman"/>
          <w:i/>
          <w:lang w:val="pt-BR"/>
        </w:rPr>
        <w:t>”</w:t>
      </w:r>
      <w:r w:rsidRPr="004A7664">
        <w:rPr>
          <w:rFonts w:ascii="Times New Roman" w:hAnsi="Times New Roman"/>
          <w:lang w:val="pt-BR"/>
        </w:rPr>
        <w:t>. E o potencial deste mercado atualmente é enorme!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Em uma pesquisa encomendada em 2011 ao Market </w:t>
      </w:r>
      <w:proofErr w:type="spellStart"/>
      <w:r w:rsidRPr="004A7664">
        <w:rPr>
          <w:rFonts w:ascii="Times New Roman" w:hAnsi="Times New Roman"/>
          <w:lang w:val="pt-BR"/>
        </w:rPr>
        <w:t>Tools</w:t>
      </w:r>
      <w:proofErr w:type="spellEnd"/>
      <w:r w:rsidRPr="004A7664">
        <w:rPr>
          <w:rFonts w:ascii="Times New Roman" w:hAnsi="Times New Roman"/>
          <w:lang w:val="pt-BR"/>
        </w:rPr>
        <w:t xml:space="preserve"> pela </w:t>
      </w:r>
      <w:proofErr w:type="spellStart"/>
      <w:r w:rsidRPr="004A7664">
        <w:rPr>
          <w:rFonts w:ascii="Times New Roman" w:hAnsi="Times New Roman"/>
          <w:lang w:val="pt-BR"/>
        </w:rPr>
        <w:t>Solae</w:t>
      </w:r>
      <w:proofErr w:type="spellEnd"/>
      <w:r w:rsidRPr="004A7664">
        <w:rPr>
          <w:rFonts w:ascii="Times New Roman" w:hAnsi="Times New Roman"/>
          <w:lang w:val="pt-BR"/>
        </w:rPr>
        <w:t xml:space="preserve"> (atualmente DuPont Nutrition &amp; Health), identificou-se uma série de necessidades em diferentes grupos da população ativa brasileira. Em linhas gerais, os brasileiros buscam minimizar o ganho de peso, reduzir fadiga muscular e minimizar risco de doenças cardíacas.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Quando o grupo é restrito à população entre 18 e 35 anos, os consumidores buscam produtos que possam manter o peso baixo, ajudar a ficar mais forte à medida que envelhecem e ainda possam ajudar a proteger o coração. Já no grupo de 35 a 49 anos de idade, as preocupações são semelhantes, mas inclui-se ainda a prevenção de dores articular e muscular.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Atualmente, o mercado de ingredientes alimentícios dispõe de uma série de soluções que podem ajudar a fortificar alimentos em geral, proporcionando assim inovações que podem preencher estas necessidades dos consumidores e ainda maximizar os lucros através de produtos de maior valor agregado.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Um ingrediente altamente voltado a este tipo de mercado é a </w:t>
      </w:r>
      <w:proofErr w:type="spellStart"/>
      <w:r w:rsidRPr="004A7664">
        <w:rPr>
          <w:rFonts w:ascii="Times New Roman" w:hAnsi="Times New Roman"/>
          <w:lang w:val="pt-BR"/>
        </w:rPr>
        <w:t>L-carnitina</w:t>
      </w:r>
      <w:proofErr w:type="spellEnd"/>
      <w:r w:rsidRPr="004A7664">
        <w:rPr>
          <w:rFonts w:ascii="Times New Roman" w:hAnsi="Times New Roman"/>
          <w:lang w:val="pt-BR"/>
        </w:rPr>
        <w:t xml:space="preserve">, um nutriente que atua “carregando” a gordura para dentro das células para serem utilizadas na conversão de energia, minimizando a perda de proteína e evitando assim o excesso de acúmulo de gordura no organismo. A </w:t>
      </w:r>
      <w:proofErr w:type="spellStart"/>
      <w:r w:rsidRPr="004A7664">
        <w:rPr>
          <w:rFonts w:ascii="Times New Roman" w:hAnsi="Times New Roman"/>
          <w:lang w:val="pt-BR"/>
        </w:rPr>
        <w:t>L-carnitina</w:t>
      </w:r>
      <w:proofErr w:type="spellEnd"/>
      <w:r w:rsidRPr="004A7664">
        <w:rPr>
          <w:rFonts w:ascii="Times New Roman" w:hAnsi="Times New Roman"/>
          <w:lang w:val="pt-BR"/>
        </w:rPr>
        <w:t xml:space="preserve"> já é amplamente difundida em muitos países, estando presente em barras de cereais, bebidas energéticas ou isotônicas, shots ou mesmo shakes e cápsulas.</w:t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r>
        <w:rPr>
          <w:noProof/>
          <w:lang w:val="pt-BR" w:eastAsia="pt-BR"/>
        </w:rPr>
        <w:lastRenderedPageBreak/>
        <w:drawing>
          <wp:inline distT="0" distB="0" distL="0" distR="0">
            <wp:extent cx="2971800" cy="1952625"/>
            <wp:effectExtent l="19050" t="0" r="0" b="0"/>
            <wp:docPr id="1" name="Imagem 1" descr="http://images.evanscycles.com/product_image/image/972/b7c/910/69539/large/powerbar-proteinplus-l-carnitine-bars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vanscycles.com/product_image/image/972/b7c/910/69539/large/powerbar-proteinplus-l-carnitine-bars-box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>
            <wp:extent cx="2066925" cy="2667000"/>
            <wp:effectExtent l="0" t="0" r="0" b="0"/>
            <wp:docPr id="2" name="Imagem 2" descr="http://www.nutriworld.com.br/media/catalog/product/cache/1/image/9df78eab33525d08d6e5fb8d27136e95/l/_/l_carnitina_arnold_nutrition_1000mg_carnipure_60_capsulas_18165201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utriworld.com.br/media/catalog/product/cache/1/image/9df78eab33525d08d6e5fb8d27136e95/l/_/l_carnitina_arnold_nutrition_1000mg_carnipure_60_capsulas_181652011528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Outro conceito importante é a fortificação proteica. Durante a atividade física, nosso organismo consome energia através dos açúcares, proteína e gordura. Dessa forma, é importante que possamos repor a proteína perdida, não só para reposição muscular como também para ajudar a minimizar a fadiga após o treino. Dependendo do tipo de exercício, a quantidade necessária de proteína para reposição pode variar, mas o principal ponto a ser observado e que é citado em diversos estudos, é que o tempo de absorção das proteínas é muito pequeno, o que chamamos de “janela de absorção proteica”.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Neste conceito, a Proteína Isolada de Soja tem sido uma excelente alternativa de enriquecimento proteico. Apesar da proteína de soro de leite ser muito reconhecida como uma das melhores para recuperação e crescimento muscular, um estudo publicado em 2010 no </w:t>
      </w:r>
      <w:r w:rsidRPr="004A7664">
        <w:rPr>
          <w:rFonts w:ascii="Times New Roman" w:hAnsi="Times New Roman"/>
          <w:i/>
          <w:lang w:val="pt-BR"/>
        </w:rPr>
        <w:t xml:space="preserve">Journal of the American </w:t>
      </w:r>
      <w:proofErr w:type="spellStart"/>
      <w:r w:rsidRPr="004A7664">
        <w:rPr>
          <w:rFonts w:ascii="Times New Roman" w:hAnsi="Times New Roman"/>
          <w:i/>
          <w:lang w:val="pt-BR"/>
        </w:rPr>
        <w:t>College</w:t>
      </w:r>
      <w:proofErr w:type="spellEnd"/>
      <w:r w:rsidRPr="004A7664">
        <w:rPr>
          <w:rFonts w:ascii="Times New Roman" w:hAnsi="Times New Roman"/>
          <w:i/>
          <w:lang w:val="pt-BR"/>
        </w:rPr>
        <w:t xml:space="preserve"> of Nutrition</w:t>
      </w:r>
      <w:r w:rsidRPr="004A7664">
        <w:rPr>
          <w:rFonts w:ascii="Times New Roman" w:hAnsi="Times New Roman"/>
          <w:lang w:val="pt-BR"/>
        </w:rPr>
        <w:t>, demonstrou que a combinação de proteínas apresenta um melhor rendimento de absorção do organismo devido à soma das diferentes vantagens apresentadas por cada uma delas (proteínas de soro, de soja e caseína). As proteínas podem estar presentes em shakes ou mesmo em alimentos em geral.</w:t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pPr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pt-BR" w:eastAsia="pt-BR"/>
        </w:rPr>
        <w:drawing>
          <wp:inline distT="0" distB="0" distL="0" distR="0">
            <wp:extent cx="4048125" cy="29622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lastRenderedPageBreak/>
        <w:t>Uma alternativa proteica bastante diferenciada do mercado é o PeptoPro</w:t>
      </w:r>
      <w:r w:rsidRPr="004A7664">
        <w:rPr>
          <w:rFonts w:ascii="Times New Roman" w:hAnsi="Times New Roman"/>
          <w:vertAlign w:val="superscript"/>
          <w:lang w:val="pt-BR"/>
        </w:rPr>
        <w:t>®</w:t>
      </w:r>
      <w:r w:rsidRPr="004A7664">
        <w:rPr>
          <w:rFonts w:ascii="Times New Roman" w:hAnsi="Times New Roman"/>
          <w:lang w:val="pt-BR"/>
        </w:rPr>
        <w:t>. Desenvolvido pela DSM inicialmente para ser uma suplementação para o Comitê Olímpico Holandês e para a Seleção Holandesa de Futebol, o PeptoPro® é uma caseína hidrolisada que passa por um processo controlado de quebra da cadeia proteica a fim de se obter peptídeos de tamanhos específicos de 2 e 3 aminoácidos. Essa característica torna o PeptoPro</w:t>
      </w:r>
      <w:r w:rsidRPr="004A7664">
        <w:rPr>
          <w:rFonts w:ascii="Times New Roman" w:hAnsi="Times New Roman"/>
          <w:vertAlign w:val="superscript"/>
          <w:lang w:val="pt-BR"/>
        </w:rPr>
        <w:t>®</w:t>
      </w:r>
      <w:r w:rsidRPr="004A7664">
        <w:rPr>
          <w:rFonts w:ascii="Times New Roman" w:hAnsi="Times New Roman"/>
          <w:lang w:val="pt-BR"/>
        </w:rPr>
        <w:t xml:space="preserve"> uma proteína de rápida absorção pelo organismo, aumentando assim a capacidade de reposição muscular e ainda reduzindo significativamente o cansaço pós exercício. Além disso, ainda pode ser adicionado às bebidas refrescantes, pois não confere aporte de viscosidade, sendo ideal para isotônicos, sucos, bebidas em pó, etc.</w:t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pPr>
        <w:rPr>
          <w:sz w:val="26"/>
          <w:szCs w:val="26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1638300" cy="2247900"/>
            <wp:effectExtent l="19050" t="0" r="0" b="0"/>
            <wp:docPr id="4" name="Imagem 4" descr="http://www.atlife.co.za/images/products/peptosport_shi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life.co.za/images/products/peptosport_shipper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>
            <wp:extent cx="1600200" cy="2200275"/>
            <wp:effectExtent l="19050" t="0" r="0" b="0"/>
            <wp:docPr id="5" name="Imagem 5" descr="http://www.atlife.co.za/images/products/peptopro-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tlife.co.za/images/products/peptopro-tub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Outro ativo bastante importante na suplementação de quem pratica atividade física é a Creatina. A Creatina é um nutriente fundamental para produzir ATP (adenosina trifosfato), a qual é a fonte de energia celular. Durante uma atividade física, o consumo de ATP nas células aumenta exponencialmente em segundos e a Creatina ajuda a manter os níveis de ATP e, consequentemente, um maior rendimento do exercício. A forma mais comum da suplementação de Creatina é em pó ou através de cápsulas ou tabletes mas também pode ser encontrada em misturas em geral.</w:t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r>
        <w:rPr>
          <w:noProof/>
          <w:lang w:val="pt-BR" w:eastAsia="pt-BR"/>
        </w:rPr>
        <w:drawing>
          <wp:inline distT="0" distB="0" distL="0" distR="0">
            <wp:extent cx="2647950" cy="2647950"/>
            <wp:effectExtent l="19050" t="0" r="0" b="0"/>
            <wp:docPr id="6" name="Imagem 6" descr="http://www.lojaprobiotica.com.br/media/catalog/product/cache/1/image/9df78eab33525d08d6e5fb8d27136e95/c/r/crea400g-p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ojaprobiotica.com.br/media/catalog/product/cache/1/image/9df78eab33525d08d6e5fb8d27136e95/c/r/crea400g-prob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>
            <wp:extent cx="1123950" cy="1905000"/>
            <wp:effectExtent l="19050" t="0" r="0" b="0"/>
            <wp:docPr id="7" name="Imagem 7" descr="http://www.enformasuplementos.com.br/media/catalog/product/cache/1/image/200x200/17f82f742ffe127f42dca9de82fb58b1/c/r/creatina_creapure_caps_200caps_atlhetica_evolution_png_140x26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formasuplementos.com.br/media/catalog/product/cache/1/image/200x200/17f82f742ffe127f42dca9de82fb58b1/c/r/creatina_creapure_caps_200caps_atlhetica_evolution_png_140x260_q8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Default="00B648DA" w:rsidP="00B648DA">
      <w:pPr>
        <w:rPr>
          <w:sz w:val="26"/>
          <w:szCs w:val="26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 xml:space="preserve">Estes são apenas alguns dos ingredientes que podem auxiliar a preencher a lacuna que o mercado tem deixado para praticantes de atividade física que querem apenas manter hábitos </w:t>
      </w:r>
      <w:r w:rsidRPr="004A7664">
        <w:rPr>
          <w:rFonts w:ascii="Times New Roman" w:hAnsi="Times New Roman"/>
          <w:lang w:val="pt-BR"/>
        </w:rPr>
        <w:lastRenderedPageBreak/>
        <w:t>saudáveis e complementar a alimentação com necessidades específicas, sem abrir mão do prazer de consumir alimentos saborosos. À medida que a população envelhece, a busca por qualidade de vida é cada vez mais crescente.</w:t>
      </w:r>
    </w:p>
    <w:p w:rsidR="00B648DA" w:rsidRPr="004A7664" w:rsidRDefault="00B648DA" w:rsidP="004A7664">
      <w:pPr>
        <w:spacing w:line="276" w:lineRule="auto"/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Alinhada às tendências do mercado alimentício e conectada às necessidades  e anseios dos consumidores brasileiros, a Tovani Benzaquen Ingredientes proporciona às indústrias nacionais um conjunto de soluções em ingredientes para os mais diversos produtos alimentícios, principalmente na fortificação de produtos e desenvolvimentos de alimentos funcionais.</w:t>
      </w:r>
    </w:p>
    <w:p w:rsidR="00B648DA" w:rsidRPr="004A7664" w:rsidRDefault="00B648DA" w:rsidP="004A7664">
      <w:pPr>
        <w:spacing w:line="276" w:lineRule="auto"/>
        <w:jc w:val="both"/>
        <w:rPr>
          <w:rFonts w:ascii="Times New Roman" w:hAnsi="Times New Roman"/>
          <w:lang w:val="pt-BR"/>
        </w:rPr>
      </w:pPr>
      <w:r w:rsidRPr="004A7664">
        <w:rPr>
          <w:rFonts w:ascii="Times New Roman" w:hAnsi="Times New Roman"/>
          <w:lang w:val="pt-BR"/>
        </w:rPr>
        <w:t>Ela conta com uma equipe de mais de 20 engenheiros de alimentos e farmacêuticos que estão sempre prontos a auxiliar durante todo o processo de desenvolvimento dos produtos.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</w:p>
    <w:p w:rsidR="00B648DA" w:rsidRPr="004A7664" w:rsidRDefault="004A7664" w:rsidP="004A7664">
      <w:pPr>
        <w:jc w:val="both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 xml:space="preserve">* </w:t>
      </w:r>
      <w:r w:rsidR="00B648DA" w:rsidRPr="004A7664">
        <w:rPr>
          <w:rFonts w:ascii="Times New Roman" w:hAnsi="Times New Roman"/>
          <w:i/>
          <w:lang w:val="pt-BR"/>
        </w:rPr>
        <w:t>Rafael Ferrarese</w:t>
      </w:r>
      <w:r w:rsidRPr="004A7664">
        <w:rPr>
          <w:rFonts w:ascii="Times New Roman" w:hAnsi="Times New Roman"/>
          <w:i/>
          <w:lang w:val="pt-BR"/>
        </w:rPr>
        <w:t xml:space="preserve"> é engenheiro de a</w:t>
      </w:r>
      <w:r w:rsidR="00B648DA" w:rsidRPr="004A7664">
        <w:rPr>
          <w:rFonts w:ascii="Times New Roman" w:hAnsi="Times New Roman"/>
          <w:i/>
          <w:lang w:val="pt-BR"/>
        </w:rPr>
        <w:t>limentos</w:t>
      </w:r>
      <w:r w:rsidRPr="004A7664">
        <w:rPr>
          <w:rFonts w:ascii="Times New Roman" w:hAnsi="Times New Roman"/>
          <w:i/>
          <w:lang w:val="pt-BR"/>
        </w:rPr>
        <w:t xml:space="preserve"> - </w:t>
      </w:r>
      <w:r w:rsidR="00B648DA" w:rsidRPr="004A7664">
        <w:rPr>
          <w:rFonts w:ascii="Times New Roman" w:hAnsi="Times New Roman"/>
          <w:i/>
          <w:lang w:val="pt-BR"/>
        </w:rPr>
        <w:t>Diretor de Tecnologia da Tovani Benzaquen Ingredientes</w:t>
      </w:r>
      <w:r w:rsidRPr="004A7664">
        <w:rPr>
          <w:rFonts w:ascii="Times New Roman" w:hAnsi="Times New Roman"/>
          <w:i/>
          <w:lang w:val="pt-BR"/>
        </w:rPr>
        <w:t>.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</w:p>
    <w:p w:rsidR="00543FA2" w:rsidRPr="00CA227C" w:rsidRDefault="00543FA2" w:rsidP="00543FA2">
      <w:pPr>
        <w:rPr>
          <w:rFonts w:ascii="Times New Roman" w:hAnsi="Times New Roman"/>
          <w:b/>
        </w:rPr>
      </w:pPr>
      <w:r w:rsidRPr="00CA227C">
        <w:rPr>
          <w:rFonts w:ascii="Times New Roman" w:hAnsi="Times New Roman"/>
          <w:b/>
        </w:rPr>
        <w:t xml:space="preserve">Tovani Benzaquen Comércio </w:t>
      </w:r>
      <w:proofErr w:type="spellStart"/>
      <w:r w:rsidRPr="00CA227C">
        <w:rPr>
          <w:rFonts w:ascii="Times New Roman" w:hAnsi="Times New Roman"/>
          <w:b/>
        </w:rPr>
        <w:t>Importação</w:t>
      </w:r>
      <w:proofErr w:type="spellEnd"/>
      <w:r w:rsidRPr="00CA227C">
        <w:rPr>
          <w:rFonts w:ascii="Times New Roman" w:hAnsi="Times New Roman"/>
          <w:b/>
        </w:rPr>
        <w:t xml:space="preserve"> Exportação e </w:t>
      </w:r>
      <w:proofErr w:type="spellStart"/>
      <w:r w:rsidRPr="00CA227C">
        <w:rPr>
          <w:rFonts w:ascii="Times New Roman" w:hAnsi="Times New Roman"/>
          <w:b/>
        </w:rPr>
        <w:t>Representações</w:t>
      </w:r>
      <w:proofErr w:type="spellEnd"/>
      <w:r w:rsidRPr="00CA227C">
        <w:rPr>
          <w:rFonts w:ascii="Times New Roman" w:hAnsi="Times New Roman"/>
          <w:b/>
        </w:rPr>
        <w:t xml:space="preserve"> Ltda. </w:t>
      </w:r>
    </w:p>
    <w:p w:rsidR="00543FA2" w:rsidRPr="00201156" w:rsidRDefault="00543FA2" w:rsidP="00543FA2">
      <w:pPr>
        <w:rPr>
          <w:rFonts w:ascii="Times New Roman" w:hAnsi="Times New Roman"/>
        </w:rPr>
      </w:pPr>
      <w:r w:rsidRPr="00201156">
        <w:rPr>
          <w:rFonts w:ascii="Times New Roman" w:hAnsi="Times New Roman"/>
        </w:rPr>
        <w:t>Tel.: (11) 2974-7474</w:t>
      </w:r>
    </w:p>
    <w:p w:rsidR="00543FA2" w:rsidRPr="00CA227C" w:rsidRDefault="00543FA2" w:rsidP="00543FA2">
      <w:pPr>
        <w:rPr>
          <w:rFonts w:ascii="Times New Roman" w:hAnsi="Times New Roman"/>
          <w:i/>
          <w:color w:val="0070C0"/>
        </w:rPr>
      </w:pPr>
      <w:r w:rsidRPr="00CA227C">
        <w:rPr>
          <w:rFonts w:ascii="Times New Roman" w:hAnsi="Times New Roman"/>
          <w:i/>
          <w:color w:val="0070C0"/>
        </w:rPr>
        <w:t>www.tovani.com.br</w:t>
      </w:r>
    </w:p>
    <w:p w:rsidR="00B648DA" w:rsidRPr="004A7664" w:rsidRDefault="00B648DA" w:rsidP="004A7664">
      <w:pPr>
        <w:jc w:val="both"/>
        <w:rPr>
          <w:rFonts w:ascii="Times New Roman" w:hAnsi="Times New Roman"/>
          <w:lang w:val="pt-BR"/>
        </w:rPr>
      </w:pPr>
    </w:p>
    <w:p w:rsidR="00B648DA" w:rsidRDefault="00B648DA" w:rsidP="00B648DA">
      <w:pPr>
        <w:rPr>
          <w:lang w:val="pt-BR"/>
        </w:rPr>
      </w:pPr>
    </w:p>
    <w:p w:rsidR="00B648DA" w:rsidRDefault="00B648DA" w:rsidP="00B648DA">
      <w:pPr>
        <w:rPr>
          <w:lang w:val="pt-BR"/>
        </w:rPr>
      </w:pPr>
    </w:p>
    <w:p w:rsidR="00B648DA" w:rsidRDefault="00B648DA" w:rsidP="00B648DA">
      <w:pPr>
        <w:rPr>
          <w:lang w:val="pt-BR"/>
        </w:rPr>
      </w:pPr>
    </w:p>
    <w:p w:rsidR="00B648DA" w:rsidRDefault="00B648DA" w:rsidP="00B648DA">
      <w:pPr>
        <w:rPr>
          <w:lang w:val="pt-BR"/>
        </w:rPr>
      </w:pPr>
    </w:p>
    <w:p w:rsidR="00B648DA" w:rsidRDefault="00B648DA" w:rsidP="00B648DA">
      <w:pPr>
        <w:rPr>
          <w:sz w:val="26"/>
          <w:szCs w:val="26"/>
          <w:lang w:val="pt-BR"/>
        </w:rPr>
      </w:pPr>
    </w:p>
    <w:p w:rsidR="00540847" w:rsidRDefault="00540847"/>
    <w:sectPr w:rsidR="00540847" w:rsidSect="005408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648DA"/>
    <w:rsid w:val="00390CA0"/>
    <w:rsid w:val="004A7664"/>
    <w:rsid w:val="00540847"/>
    <w:rsid w:val="00543FA2"/>
    <w:rsid w:val="00A52FF7"/>
    <w:rsid w:val="00A646E9"/>
    <w:rsid w:val="00B6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DA"/>
    <w:pPr>
      <w:jc w:val="left"/>
    </w:pPr>
    <w:rPr>
      <w:rFonts w:ascii="Calibri" w:eastAsia="Calibri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48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8D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www.nutriworld.com.br/media/catalog/product/cache/1/image/9df78eab33525d08d6e5fb8d27136e95/l/_/l_carnitina_arnold_nutrition_1000mg_carnipure_60_capsulas_181652011528.png" TargetMode="External"/><Relationship Id="rId12" Type="http://schemas.openxmlformats.org/officeDocument/2006/relationships/image" Target="http://www.atlife.co.za/images/products/peptopro-tub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www.enformasuplementos.com.br/media/catalog/product/cache/1/image/200x200/17f82f742ffe127f42dca9de82fb58b1/c/r/creatina_creapure_caps_200caps_atlhetica_evolution_png_140x260_q8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http://images.evanscycles.com/product_image/image/972/b7c/910/69539/large/powerbar-proteinplus-l-carnitine-bars-box.jpg" TargetMode="External"/><Relationship Id="rId15" Type="http://schemas.openxmlformats.org/officeDocument/2006/relationships/image" Target="media/image7.jpeg"/><Relationship Id="rId10" Type="http://schemas.openxmlformats.org/officeDocument/2006/relationships/image" Target="http://www.atlife.co.za/images/products/peptosport_shipper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http://www.lojaprobiotica.com.br/media/catalog/product/cache/1/image/9df78eab33525d08d6e5fb8d27136e95/c/r/crea400g-prob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1054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Insumos</dc:creator>
  <cp:lastModifiedBy>Marcia Insumos</cp:lastModifiedBy>
  <cp:revision>4</cp:revision>
  <dcterms:created xsi:type="dcterms:W3CDTF">2014-04-22T18:11:00Z</dcterms:created>
  <dcterms:modified xsi:type="dcterms:W3CDTF">2014-04-22T18:19:00Z</dcterms:modified>
</cp:coreProperties>
</file>